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4CD" w:rsidRPr="00D7705E" w:rsidRDefault="00DF44CD" w:rsidP="00DF44CD">
      <w:pPr>
        <w:spacing w:after="0" w:line="276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bookmarkStart w:id="0" w:name="_GoBack"/>
      <w:bookmarkEnd w:id="0"/>
      <w:r w:rsidRPr="00D7705E">
        <w:rPr>
          <w:rFonts w:ascii="Arial" w:eastAsia="Arial" w:hAnsi="Arial" w:cs="Arial"/>
          <w:b/>
          <w:bCs/>
          <w:sz w:val="24"/>
          <w:szCs w:val="24"/>
        </w:rPr>
        <w:t>ANEXO III</w:t>
      </w:r>
    </w:p>
    <w:p w:rsidR="00DF44CD" w:rsidRPr="00D7705E" w:rsidRDefault="00DF44CD" w:rsidP="00DF44CD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D7705E">
        <w:rPr>
          <w:rFonts w:ascii="Arial" w:eastAsia="Arial" w:hAnsi="Arial" w:cs="Arial"/>
          <w:b/>
          <w:bCs/>
          <w:sz w:val="24"/>
          <w:szCs w:val="24"/>
        </w:rPr>
        <w:t>EDITAL CULTURAL PREMIAÇÃO 01/2025/PNAB</w:t>
      </w:r>
    </w:p>
    <w:p w:rsidR="00DF44CD" w:rsidRPr="00D7705E" w:rsidRDefault="00DF44CD" w:rsidP="00DF44CD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DF44CD" w:rsidRPr="00D7705E" w:rsidRDefault="00DF44CD" w:rsidP="00DF44CD">
      <w:pPr>
        <w:spacing w:after="0" w:line="276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D7705E">
        <w:rPr>
          <w:rFonts w:ascii="Arial" w:eastAsia="Arial" w:hAnsi="Arial" w:cs="Arial"/>
          <w:b/>
          <w:bCs/>
          <w:sz w:val="24"/>
          <w:szCs w:val="24"/>
        </w:rPr>
        <w:t xml:space="preserve">CRITÉRIOS DE SELEÇÃO E BÔNUS DE PONTUAÇÃO </w:t>
      </w:r>
    </w:p>
    <w:p w:rsidR="00DF44CD" w:rsidRPr="00647837" w:rsidRDefault="00DF44CD" w:rsidP="00DF44CD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DF44CD" w:rsidRPr="00647837" w:rsidRDefault="00DF44CD" w:rsidP="00DF44CD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7837">
        <w:rPr>
          <w:rFonts w:ascii="Arial" w:hAnsi="Arial" w:cs="Arial"/>
          <w:color w:val="000000" w:themeColor="text1"/>
          <w:sz w:val="24"/>
          <w:szCs w:val="24"/>
        </w:rPr>
        <w:t xml:space="preserve">A avaliação das candidaturas será realizada mediante atribuição de notas aos critérios de seleção, conforme descrição a seguir: </w:t>
      </w:r>
    </w:p>
    <w:p w:rsidR="00DF44CD" w:rsidRPr="00647837" w:rsidRDefault="00DF44CD" w:rsidP="00DF44CD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7837">
        <w:rPr>
          <w:rFonts w:ascii="Arial" w:hAnsi="Arial" w:cs="Arial"/>
          <w:color w:val="000000" w:themeColor="text1"/>
          <w:sz w:val="24"/>
          <w:szCs w:val="24"/>
        </w:rPr>
        <w:t xml:space="preserve">• Grau pleno de atendimento do critério – até 10 pontos; </w:t>
      </w:r>
    </w:p>
    <w:p w:rsidR="00DF44CD" w:rsidRPr="00647837" w:rsidRDefault="00DF44CD" w:rsidP="00DF44CD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7837">
        <w:rPr>
          <w:rFonts w:ascii="Arial" w:hAnsi="Arial" w:cs="Arial"/>
          <w:color w:val="000000" w:themeColor="text1"/>
          <w:sz w:val="24"/>
          <w:szCs w:val="24"/>
        </w:rPr>
        <w:t xml:space="preserve">• Grau satisfatório de atendimento do critério – até </w:t>
      </w:r>
      <w:proofErr w:type="gramStart"/>
      <w:r w:rsidRPr="00647837">
        <w:rPr>
          <w:rFonts w:ascii="Arial" w:hAnsi="Arial" w:cs="Arial"/>
          <w:color w:val="000000" w:themeColor="text1"/>
          <w:sz w:val="24"/>
          <w:szCs w:val="24"/>
        </w:rPr>
        <w:t>6</w:t>
      </w:r>
      <w:proofErr w:type="gramEnd"/>
      <w:r w:rsidRPr="00647837">
        <w:rPr>
          <w:rFonts w:ascii="Arial" w:hAnsi="Arial" w:cs="Arial"/>
          <w:color w:val="000000" w:themeColor="text1"/>
          <w:sz w:val="24"/>
          <w:szCs w:val="24"/>
        </w:rPr>
        <w:t xml:space="preserve"> pontos; </w:t>
      </w:r>
    </w:p>
    <w:p w:rsidR="00DF44CD" w:rsidRPr="00647837" w:rsidRDefault="00DF44CD" w:rsidP="00DF44CD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7837">
        <w:rPr>
          <w:rFonts w:ascii="Arial" w:hAnsi="Arial" w:cs="Arial"/>
          <w:color w:val="000000" w:themeColor="text1"/>
          <w:sz w:val="24"/>
          <w:szCs w:val="24"/>
        </w:rPr>
        <w:t xml:space="preserve">• Grau insatisfatório de atendimento do critério – até </w:t>
      </w:r>
      <w:proofErr w:type="gramStart"/>
      <w:r w:rsidRPr="00647837">
        <w:rPr>
          <w:rFonts w:ascii="Arial" w:hAnsi="Arial" w:cs="Arial"/>
          <w:color w:val="000000" w:themeColor="text1"/>
          <w:sz w:val="24"/>
          <w:szCs w:val="24"/>
        </w:rPr>
        <w:t>2</w:t>
      </w:r>
      <w:proofErr w:type="gramEnd"/>
      <w:r w:rsidRPr="00647837">
        <w:rPr>
          <w:rFonts w:ascii="Arial" w:hAnsi="Arial" w:cs="Arial"/>
          <w:color w:val="000000" w:themeColor="text1"/>
          <w:sz w:val="24"/>
          <w:szCs w:val="24"/>
        </w:rPr>
        <w:t xml:space="preserve"> pontos; </w:t>
      </w:r>
    </w:p>
    <w:p w:rsidR="00DF44CD" w:rsidRPr="00647837" w:rsidRDefault="00DF44CD" w:rsidP="00DF44CD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7837">
        <w:rPr>
          <w:rFonts w:ascii="Arial" w:hAnsi="Arial" w:cs="Arial"/>
          <w:color w:val="000000" w:themeColor="text1"/>
          <w:sz w:val="24"/>
          <w:szCs w:val="24"/>
        </w:rPr>
        <w:t xml:space="preserve">• Não atendimento do critério – </w:t>
      </w:r>
      <w:proofErr w:type="gramStart"/>
      <w:r w:rsidRPr="00647837">
        <w:rPr>
          <w:rFonts w:ascii="Arial" w:hAnsi="Arial" w:cs="Arial"/>
          <w:color w:val="000000" w:themeColor="text1"/>
          <w:sz w:val="24"/>
          <w:szCs w:val="24"/>
        </w:rPr>
        <w:t>0 pontos</w:t>
      </w:r>
      <w:proofErr w:type="gramEnd"/>
      <w:r w:rsidRPr="0064783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F44CD" w:rsidRPr="00647837" w:rsidRDefault="00DF44CD" w:rsidP="00DF44CD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47837"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W w:w="9062" w:type="dxa"/>
        <w:tblLayout w:type="fixed"/>
        <w:tblLook w:val="0600" w:firstRow="0" w:lastRow="0" w:firstColumn="0" w:lastColumn="0" w:noHBand="1" w:noVBand="1"/>
      </w:tblPr>
      <w:tblGrid>
        <w:gridCol w:w="2117"/>
        <w:gridCol w:w="3375"/>
        <w:gridCol w:w="1019"/>
        <w:gridCol w:w="2551"/>
      </w:tblGrid>
      <w:tr w:rsidR="00DF44CD" w:rsidRPr="00647837" w:rsidTr="00D05A8B">
        <w:trPr>
          <w:trHeight w:val="420"/>
        </w:trPr>
        <w:tc>
          <w:tcPr>
            <w:tcW w:w="9062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44CD" w:rsidRPr="00647837" w:rsidRDefault="00DF44CD" w:rsidP="00D05A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783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CRITÉRIOS OBRIGATÓRIOS</w:t>
            </w:r>
          </w:p>
        </w:tc>
      </w:tr>
      <w:tr w:rsidR="00DF44CD" w:rsidRPr="00647837" w:rsidTr="00D05A8B">
        <w:trPr>
          <w:trHeight w:val="300"/>
        </w:trPr>
        <w:tc>
          <w:tcPr>
            <w:tcW w:w="21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44CD" w:rsidRPr="00647837" w:rsidRDefault="00DF44CD" w:rsidP="00D05A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783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Identificação do Critério</w:t>
            </w:r>
          </w:p>
        </w:tc>
        <w:tc>
          <w:tcPr>
            <w:tcW w:w="4394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44CD" w:rsidRPr="00647837" w:rsidRDefault="00DF44CD" w:rsidP="00D05A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783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Descrição do Critério</w:t>
            </w:r>
          </w:p>
        </w:tc>
        <w:tc>
          <w:tcPr>
            <w:tcW w:w="255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44CD" w:rsidRPr="00647837" w:rsidRDefault="00DF44CD" w:rsidP="00D05A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783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Pontuação Máxima</w:t>
            </w:r>
          </w:p>
        </w:tc>
      </w:tr>
      <w:tr w:rsidR="00DF44CD" w:rsidRPr="00647837" w:rsidTr="00D05A8B">
        <w:trPr>
          <w:trHeight w:val="300"/>
        </w:trPr>
        <w:tc>
          <w:tcPr>
            <w:tcW w:w="21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44CD" w:rsidRPr="00647837" w:rsidRDefault="00DF44CD" w:rsidP="00D05A8B">
            <w:pPr>
              <w:shd w:val="clear" w:color="auto" w:fill="FFFFFF" w:themeFill="background1"/>
              <w:spacing w:before="240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783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439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44CD" w:rsidRPr="00647837" w:rsidRDefault="00DF44CD" w:rsidP="00D05A8B">
            <w:pPr>
              <w:spacing w:after="0" w:line="228" w:lineRule="auto"/>
              <w:ind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7837">
              <w:rPr>
                <w:rFonts w:ascii="Arial" w:eastAsia="Arial" w:hAnsi="Arial" w:cs="Arial"/>
                <w:sz w:val="24"/>
                <w:szCs w:val="24"/>
              </w:rPr>
              <w:t xml:space="preserve">Reconhecida atuação na categoria cultural </w:t>
            </w:r>
            <w:proofErr w:type="gramStart"/>
            <w:r w:rsidRPr="00647837">
              <w:rPr>
                <w:rFonts w:ascii="Arial" w:eastAsia="Arial" w:hAnsi="Arial" w:cs="Arial"/>
                <w:sz w:val="24"/>
                <w:szCs w:val="24"/>
              </w:rPr>
              <w:t>inscrito(</w:t>
            </w:r>
            <w:proofErr w:type="gramEnd"/>
            <w:r w:rsidRPr="00647837">
              <w:rPr>
                <w:rFonts w:ascii="Arial" w:eastAsia="Arial" w:hAnsi="Arial" w:cs="Arial"/>
                <w:sz w:val="24"/>
                <w:szCs w:val="24"/>
              </w:rPr>
              <w:t xml:space="preserve">a) (análise de </w:t>
            </w:r>
            <w:proofErr w:type="spellStart"/>
            <w:r w:rsidRPr="00647837">
              <w:rPr>
                <w:rFonts w:ascii="Arial" w:eastAsia="Arial" w:hAnsi="Arial" w:cs="Arial"/>
                <w:sz w:val="24"/>
                <w:szCs w:val="24"/>
              </w:rPr>
              <w:t>portifólio</w:t>
            </w:r>
            <w:proofErr w:type="spellEnd"/>
            <w:r w:rsidRPr="00647837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44CD" w:rsidRPr="00647837" w:rsidRDefault="00DF44CD" w:rsidP="00D05A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7837"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</w:tr>
      <w:tr w:rsidR="00DF44CD" w:rsidRPr="00647837" w:rsidTr="00D05A8B">
        <w:trPr>
          <w:trHeight w:val="300"/>
        </w:trPr>
        <w:tc>
          <w:tcPr>
            <w:tcW w:w="21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44CD" w:rsidRPr="00647837" w:rsidRDefault="00DF44CD" w:rsidP="00D05A8B">
            <w:pPr>
              <w:shd w:val="clear" w:color="auto" w:fill="FFFFFF" w:themeFill="background1"/>
              <w:spacing w:before="240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783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439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44CD" w:rsidRPr="00647837" w:rsidRDefault="00DF44CD" w:rsidP="00D05A8B">
            <w:pPr>
              <w:shd w:val="clear" w:color="auto" w:fill="FFFFFF" w:themeFill="background1"/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4783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Tempo de atuação</w:t>
            </w:r>
          </w:p>
          <w:p w:rsidR="00DF44CD" w:rsidRPr="00647837" w:rsidRDefault="00DF44CD" w:rsidP="00D05A8B">
            <w:pPr>
              <w:shd w:val="clear" w:color="auto" w:fill="FFFFFF" w:themeFill="background1"/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4783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(até cinco anos – 10 pontos)</w:t>
            </w:r>
          </w:p>
          <w:p w:rsidR="00DF44CD" w:rsidRPr="00647837" w:rsidRDefault="00DF44CD" w:rsidP="00D05A8B">
            <w:pPr>
              <w:shd w:val="clear" w:color="auto" w:fill="FFFFFF" w:themeFill="background1"/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4783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(cinco a dez anos</w:t>
            </w:r>
            <w:proofErr w:type="gramStart"/>
            <w:r w:rsidRPr="0064783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64783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- 15 pontos)</w:t>
            </w:r>
          </w:p>
          <w:p w:rsidR="00DF44CD" w:rsidRPr="00647837" w:rsidRDefault="00DF44CD" w:rsidP="00D05A8B">
            <w:pPr>
              <w:shd w:val="clear" w:color="auto" w:fill="FFFFFF" w:themeFill="background1"/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4783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(Acima de dez anos – 25 pontos)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44CD" w:rsidRPr="00647837" w:rsidRDefault="00DF44CD" w:rsidP="00D05A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7837"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</w:tr>
      <w:tr w:rsidR="00DF44CD" w:rsidRPr="00647837" w:rsidTr="00D05A8B">
        <w:trPr>
          <w:trHeight w:val="300"/>
        </w:trPr>
        <w:tc>
          <w:tcPr>
            <w:tcW w:w="21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44CD" w:rsidRPr="00647837" w:rsidRDefault="00DF44CD" w:rsidP="00D05A8B">
            <w:pPr>
              <w:shd w:val="clear" w:color="auto" w:fill="FFFFFF" w:themeFill="background1"/>
              <w:spacing w:before="240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783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439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44CD" w:rsidRPr="00647837" w:rsidRDefault="00DF44CD" w:rsidP="00D05A8B">
            <w:pPr>
              <w:spacing w:before="120" w:after="0" w:line="228" w:lineRule="auto"/>
              <w:ind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7837">
              <w:rPr>
                <w:rFonts w:ascii="Arial" w:hAnsi="Arial" w:cs="Arial"/>
                <w:sz w:val="24"/>
                <w:szCs w:val="24"/>
              </w:rPr>
              <w:t>Transmissão do saber e impacto no cenário artístico local</w:t>
            </w:r>
          </w:p>
          <w:p w:rsidR="00DF44CD" w:rsidRPr="00647837" w:rsidRDefault="00DF44CD" w:rsidP="00D05A8B">
            <w:pPr>
              <w:spacing w:before="120" w:after="0" w:line="228" w:lineRule="auto"/>
              <w:ind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7837">
              <w:rPr>
                <w:rFonts w:ascii="Arial" w:hAnsi="Arial" w:cs="Arial"/>
                <w:sz w:val="24"/>
                <w:szCs w:val="24"/>
              </w:rPr>
              <w:t>(já formou outras pessoas no saber)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2B2B2B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44CD" w:rsidRPr="00647837" w:rsidRDefault="00DF44CD" w:rsidP="00D05A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7837"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</w:tr>
      <w:tr w:rsidR="00DF44CD" w:rsidRPr="00647837" w:rsidTr="00D05A8B">
        <w:trPr>
          <w:trHeight w:val="420"/>
        </w:trPr>
        <w:tc>
          <w:tcPr>
            <w:tcW w:w="54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44CD" w:rsidRPr="00647837" w:rsidRDefault="00DF44CD" w:rsidP="00D05A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783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PONTUAÇÃO TOTAL:</w:t>
            </w:r>
          </w:p>
        </w:tc>
        <w:tc>
          <w:tcPr>
            <w:tcW w:w="357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44CD" w:rsidRPr="00647837" w:rsidRDefault="00DF44CD" w:rsidP="00D05A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DF44CD" w:rsidRPr="00A85D8E" w:rsidRDefault="00DF44CD" w:rsidP="00DF44CD">
      <w:pPr>
        <w:spacing w:after="0" w:line="276" w:lineRule="auto"/>
        <w:jc w:val="center"/>
        <w:rPr>
          <w:rFonts w:eastAsia="Arial"/>
          <w:sz w:val="24"/>
          <w:szCs w:val="24"/>
        </w:rPr>
      </w:pPr>
    </w:p>
    <w:p w:rsidR="00DF44CD" w:rsidRPr="00182AD1" w:rsidRDefault="00DF44CD" w:rsidP="00DF44C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2AD1">
        <w:rPr>
          <w:rFonts w:ascii="Arial" w:eastAsia="Arial" w:hAnsi="Arial" w:cs="Arial"/>
          <w:sz w:val="24"/>
          <w:szCs w:val="24"/>
        </w:rPr>
        <w:t>Além da pontuação acima, o agente cultural pode receber bônus de pontuação, ou seja, uma pontuação extra, conforme critérios abaixo especificados:</w:t>
      </w:r>
      <w:r w:rsidRPr="00182AD1">
        <w:rPr>
          <w:rFonts w:ascii="Arial" w:eastAsia="Times New Roman" w:hAnsi="Arial" w:cs="Arial"/>
          <w:sz w:val="24"/>
          <w:szCs w:val="24"/>
        </w:rPr>
        <w:t xml:space="preserve"> </w:t>
      </w:r>
    </w:p>
    <w:p w:rsidR="00DF44CD" w:rsidRPr="00182AD1" w:rsidRDefault="00DF44CD" w:rsidP="00DF44C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8974" w:type="dxa"/>
        <w:tblLayout w:type="fixed"/>
        <w:tblLook w:val="0600" w:firstRow="0" w:lastRow="0" w:firstColumn="0" w:lastColumn="0" w:noHBand="1" w:noVBand="1"/>
      </w:tblPr>
      <w:tblGrid>
        <w:gridCol w:w="2603"/>
        <w:gridCol w:w="3766"/>
        <w:gridCol w:w="2605"/>
      </w:tblGrid>
      <w:tr w:rsidR="00DF44CD" w:rsidRPr="00182AD1" w:rsidTr="00D05A8B">
        <w:trPr>
          <w:trHeight w:val="420"/>
        </w:trPr>
        <w:tc>
          <w:tcPr>
            <w:tcW w:w="897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CD" w:rsidRPr="00182AD1" w:rsidRDefault="00DF44CD" w:rsidP="00D05A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AD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PONTUAÇÃO BÔNUS PARA AGENTES CULTURAIS PESSOAS FÍSICAS</w:t>
            </w:r>
          </w:p>
        </w:tc>
      </w:tr>
      <w:tr w:rsidR="00DF44CD" w:rsidRPr="00182AD1" w:rsidTr="00D05A8B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CD" w:rsidRPr="00182AD1" w:rsidRDefault="00DF44CD" w:rsidP="00D05A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AD1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Identificação do </w:t>
            </w:r>
            <w:r w:rsidRPr="00182AD1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 xml:space="preserve">Ponto </w:t>
            </w:r>
          </w:p>
        </w:tc>
        <w:tc>
          <w:tcPr>
            <w:tcW w:w="376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CD" w:rsidRPr="00182AD1" w:rsidRDefault="00DF44CD" w:rsidP="00D05A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AD1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Descrição do Ponto Extra</w:t>
            </w:r>
          </w:p>
        </w:tc>
        <w:tc>
          <w:tcPr>
            <w:tcW w:w="260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CD" w:rsidRPr="00182AD1" w:rsidRDefault="00DF44CD" w:rsidP="00D05A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AD1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Pontuação </w:t>
            </w:r>
          </w:p>
        </w:tc>
      </w:tr>
      <w:tr w:rsidR="00DF44CD" w:rsidRPr="00182AD1" w:rsidTr="00D05A8B">
        <w:trPr>
          <w:trHeight w:val="227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CD" w:rsidRPr="00182AD1" w:rsidRDefault="00DF44CD" w:rsidP="00D05A8B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AD1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D</w:t>
            </w:r>
          </w:p>
        </w:tc>
        <w:tc>
          <w:tcPr>
            <w:tcW w:w="37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CD" w:rsidRPr="00182AD1" w:rsidRDefault="00DF44CD" w:rsidP="00D05A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AD1">
              <w:rPr>
                <w:rFonts w:ascii="Arial" w:eastAsia="Arial" w:hAnsi="Arial" w:cs="Arial"/>
                <w:sz w:val="24"/>
                <w:szCs w:val="24"/>
              </w:rPr>
              <w:t>Agente cultural negro ou indígena</w:t>
            </w:r>
          </w:p>
        </w:tc>
        <w:tc>
          <w:tcPr>
            <w:tcW w:w="26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CD" w:rsidRPr="00182AD1" w:rsidRDefault="00DF44CD" w:rsidP="00D05A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AD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 w:rsidRPr="00182AD1"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</w:tr>
      <w:tr w:rsidR="00DF44CD" w:rsidRPr="00182AD1" w:rsidTr="00D05A8B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CD" w:rsidRPr="00182AD1" w:rsidRDefault="00DF44CD" w:rsidP="00D05A8B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AD1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37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CD" w:rsidRPr="00182AD1" w:rsidRDefault="00DF44CD" w:rsidP="00D05A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AD1">
              <w:rPr>
                <w:rFonts w:ascii="Arial" w:eastAsia="Arial" w:hAnsi="Arial" w:cs="Arial"/>
                <w:sz w:val="24"/>
                <w:szCs w:val="24"/>
              </w:rPr>
              <w:t>Agente cultural com deficiência</w:t>
            </w:r>
          </w:p>
        </w:tc>
        <w:tc>
          <w:tcPr>
            <w:tcW w:w="26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CD" w:rsidRPr="00182AD1" w:rsidRDefault="00DF44CD" w:rsidP="00D05A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2AD1"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</w:tr>
      <w:tr w:rsidR="00DF44CD" w:rsidRPr="00182AD1" w:rsidTr="00D05A8B">
        <w:trPr>
          <w:trHeight w:val="420"/>
        </w:trPr>
        <w:tc>
          <w:tcPr>
            <w:tcW w:w="636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CD" w:rsidRPr="00182AD1" w:rsidRDefault="00DF44CD" w:rsidP="00D05A8B">
            <w:pPr>
              <w:shd w:val="clear" w:color="auto" w:fill="FFFFFF" w:themeFill="background1"/>
              <w:spacing w:before="240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AD1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PONTUAÇÃO </w:t>
            </w:r>
            <w:proofErr w:type="gramStart"/>
            <w:r w:rsidRPr="00182AD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EXTRA TOTAL</w:t>
            </w:r>
            <w:proofErr w:type="gramEnd"/>
          </w:p>
        </w:tc>
        <w:tc>
          <w:tcPr>
            <w:tcW w:w="260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4CD" w:rsidRPr="00182AD1" w:rsidRDefault="00DF44CD" w:rsidP="00D05A8B">
            <w:pPr>
              <w:shd w:val="clear" w:color="auto" w:fill="FFFFFF" w:themeFill="background1"/>
              <w:spacing w:before="240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AD1">
              <w:rPr>
                <w:rFonts w:ascii="Arial" w:eastAsia="Arial" w:hAnsi="Arial" w:cs="Arial"/>
                <w:sz w:val="24"/>
                <w:szCs w:val="24"/>
              </w:rPr>
              <w:t>10 PONTOS</w:t>
            </w:r>
          </w:p>
        </w:tc>
      </w:tr>
    </w:tbl>
    <w:p w:rsidR="00DF44CD" w:rsidRPr="00182AD1" w:rsidRDefault="00DF44CD" w:rsidP="00DF44CD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182AD1"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W w:w="9050" w:type="dxa"/>
        <w:tblLayout w:type="fixed"/>
        <w:tblLook w:val="0600" w:firstRow="0" w:lastRow="0" w:firstColumn="0" w:lastColumn="0" w:noHBand="1" w:noVBand="1"/>
      </w:tblPr>
      <w:tblGrid>
        <w:gridCol w:w="1833"/>
        <w:gridCol w:w="4678"/>
        <w:gridCol w:w="992"/>
        <w:gridCol w:w="1547"/>
      </w:tblGrid>
      <w:tr w:rsidR="00DF44CD" w:rsidRPr="00182AD1" w:rsidTr="00D05A8B">
        <w:trPr>
          <w:trHeight w:val="418"/>
        </w:trPr>
        <w:tc>
          <w:tcPr>
            <w:tcW w:w="905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44CD" w:rsidRPr="00182AD1" w:rsidRDefault="00DF44CD" w:rsidP="00D05A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AD1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PONTUAÇÃO EXTRA PARA AGENTES CULTURAIS PESSOAS </w:t>
            </w:r>
            <w:proofErr w:type="gramStart"/>
            <w:r w:rsidRPr="00182AD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JURÍDICAS E COLETIVOS</w:t>
            </w:r>
            <w:proofErr w:type="gramEnd"/>
            <w:r w:rsidRPr="00182AD1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OU GRUPOS CULTURAIS SEM CNPJ</w:t>
            </w:r>
          </w:p>
        </w:tc>
      </w:tr>
      <w:tr w:rsidR="00DF44CD" w:rsidRPr="00182AD1" w:rsidTr="00D05A8B">
        <w:trPr>
          <w:trHeight w:val="298"/>
        </w:trPr>
        <w:tc>
          <w:tcPr>
            <w:tcW w:w="18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44CD" w:rsidRPr="00182AD1" w:rsidRDefault="00DF44CD" w:rsidP="00D05A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AD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Identificação do Ponto Extra</w:t>
            </w:r>
          </w:p>
        </w:tc>
        <w:tc>
          <w:tcPr>
            <w:tcW w:w="5670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44CD" w:rsidRPr="00182AD1" w:rsidRDefault="00DF44CD" w:rsidP="00D05A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AD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Descrição do Ponto Extra</w:t>
            </w:r>
          </w:p>
        </w:tc>
        <w:tc>
          <w:tcPr>
            <w:tcW w:w="1547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44CD" w:rsidRPr="00182AD1" w:rsidRDefault="00DF44CD" w:rsidP="00D05A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AD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Pontuação</w:t>
            </w:r>
          </w:p>
        </w:tc>
      </w:tr>
      <w:tr w:rsidR="00DF44CD" w:rsidRPr="00182AD1" w:rsidTr="00D05A8B">
        <w:trPr>
          <w:trHeight w:val="298"/>
        </w:trPr>
        <w:tc>
          <w:tcPr>
            <w:tcW w:w="18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44CD" w:rsidRPr="00182AD1" w:rsidRDefault="00DF44CD" w:rsidP="00D05A8B">
            <w:pPr>
              <w:shd w:val="clear" w:color="auto" w:fill="FFFFFF" w:themeFill="background1"/>
              <w:spacing w:before="240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AD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567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44CD" w:rsidRPr="00182AD1" w:rsidRDefault="00DF44CD" w:rsidP="00D05A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AD1">
              <w:rPr>
                <w:rFonts w:ascii="Arial" w:eastAsia="Arial" w:hAnsi="Arial" w:cs="Arial"/>
                <w:sz w:val="24"/>
                <w:szCs w:val="24"/>
              </w:rPr>
              <w:t>Pessoas jurídicas ou coletivos/</w:t>
            </w:r>
            <w:proofErr w:type="gramStart"/>
            <w:r w:rsidRPr="00182AD1">
              <w:rPr>
                <w:rFonts w:ascii="Arial" w:eastAsia="Arial" w:hAnsi="Arial" w:cs="Arial"/>
                <w:sz w:val="24"/>
                <w:szCs w:val="24"/>
              </w:rPr>
              <w:t>grupos compostos</w:t>
            </w:r>
            <w:proofErr w:type="gramEnd"/>
            <w:r w:rsidRPr="00182AD1">
              <w:rPr>
                <w:rFonts w:ascii="Arial" w:eastAsia="Arial" w:hAnsi="Arial" w:cs="Arial"/>
                <w:sz w:val="24"/>
                <w:szCs w:val="24"/>
              </w:rPr>
              <w:t xml:space="preserve"> por mais de 50% de pessoas negras ou indígenas</w:t>
            </w:r>
          </w:p>
        </w:tc>
        <w:tc>
          <w:tcPr>
            <w:tcW w:w="15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44CD" w:rsidRPr="00182AD1" w:rsidRDefault="00DF44CD" w:rsidP="00D05A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2AD1">
              <w:rPr>
                <w:rFonts w:ascii="Arial" w:hAnsi="Arial" w:cs="Arial"/>
                <w:sz w:val="24"/>
                <w:szCs w:val="24"/>
              </w:rPr>
              <w:t>5</w:t>
            </w:r>
            <w:proofErr w:type="gramEnd"/>
          </w:p>
        </w:tc>
      </w:tr>
      <w:tr w:rsidR="00DF44CD" w:rsidRPr="00182AD1" w:rsidTr="00D05A8B">
        <w:trPr>
          <w:trHeight w:val="298"/>
        </w:trPr>
        <w:tc>
          <w:tcPr>
            <w:tcW w:w="18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44CD" w:rsidRPr="00182AD1" w:rsidRDefault="00DF44CD" w:rsidP="00D05A8B">
            <w:pPr>
              <w:shd w:val="clear" w:color="auto" w:fill="FFFFFF" w:themeFill="background1"/>
              <w:spacing w:before="240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AD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567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44CD" w:rsidRPr="00182AD1" w:rsidRDefault="00DF44CD" w:rsidP="00D05A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AD1">
              <w:rPr>
                <w:rFonts w:ascii="Arial" w:eastAsia="Arial" w:hAnsi="Arial" w:cs="Arial"/>
                <w:sz w:val="24"/>
                <w:szCs w:val="24"/>
              </w:rPr>
              <w:t>Pessoas jurídicas ou coletivos/grupos com notória atuação em temáticas relacionadas a pessoas com deficiência.</w:t>
            </w:r>
          </w:p>
        </w:tc>
        <w:tc>
          <w:tcPr>
            <w:tcW w:w="15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44CD" w:rsidRPr="00182AD1" w:rsidRDefault="00DF44CD" w:rsidP="00D05A8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2AD1">
              <w:rPr>
                <w:rFonts w:ascii="Arial" w:hAnsi="Arial" w:cs="Arial"/>
                <w:sz w:val="24"/>
                <w:szCs w:val="24"/>
              </w:rPr>
              <w:t>5</w:t>
            </w:r>
            <w:proofErr w:type="gramEnd"/>
          </w:p>
        </w:tc>
      </w:tr>
      <w:tr w:rsidR="00DF44CD" w:rsidRPr="00182AD1" w:rsidTr="00D05A8B">
        <w:trPr>
          <w:trHeight w:val="418"/>
        </w:trPr>
        <w:tc>
          <w:tcPr>
            <w:tcW w:w="651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44CD" w:rsidRPr="00182AD1" w:rsidRDefault="00DF44CD" w:rsidP="00D05A8B">
            <w:pPr>
              <w:shd w:val="clear" w:color="auto" w:fill="FFFFFF" w:themeFill="background1"/>
              <w:spacing w:before="240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AD1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PONTUAÇÃO </w:t>
            </w:r>
            <w:proofErr w:type="gramStart"/>
            <w:r w:rsidRPr="00182AD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EXTRA TOTAL</w:t>
            </w:r>
            <w:proofErr w:type="gramEnd"/>
          </w:p>
        </w:tc>
        <w:tc>
          <w:tcPr>
            <w:tcW w:w="2539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F44CD" w:rsidRPr="00182AD1" w:rsidRDefault="00DF44CD" w:rsidP="00D05A8B">
            <w:pPr>
              <w:shd w:val="clear" w:color="auto" w:fill="FFFFFF" w:themeFill="background1"/>
              <w:spacing w:before="240"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AD1">
              <w:rPr>
                <w:rFonts w:ascii="Arial" w:eastAsia="Arial" w:hAnsi="Arial" w:cs="Arial"/>
                <w:sz w:val="24"/>
                <w:szCs w:val="24"/>
              </w:rPr>
              <w:t>10 PONTOS</w:t>
            </w:r>
          </w:p>
        </w:tc>
      </w:tr>
    </w:tbl>
    <w:p w:rsidR="00DF44CD" w:rsidRPr="00AE58B8" w:rsidRDefault="00DF44CD" w:rsidP="00DF44CD">
      <w:pPr>
        <w:spacing w:before="120" w:after="120" w:line="276" w:lineRule="auto"/>
        <w:ind w:right="120"/>
        <w:jc w:val="both"/>
        <w:rPr>
          <w:rFonts w:eastAsia="Arial"/>
          <w:color w:val="000000" w:themeColor="text1"/>
          <w:sz w:val="24"/>
          <w:szCs w:val="24"/>
        </w:rPr>
      </w:pPr>
    </w:p>
    <w:p w:rsidR="00DF44CD" w:rsidRPr="00581E26" w:rsidRDefault="00DF44CD" w:rsidP="00DF44CD">
      <w:pPr>
        <w:spacing w:after="0" w:line="36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81E26">
        <w:rPr>
          <w:rFonts w:ascii="Arial" w:eastAsia="Arial" w:hAnsi="Arial" w:cs="Arial"/>
          <w:color w:val="000000" w:themeColor="text1"/>
          <w:sz w:val="24"/>
          <w:szCs w:val="24"/>
        </w:rPr>
        <w:t xml:space="preserve">A pontuação final de cada candidatura será </w:t>
      </w:r>
      <w:r w:rsidRPr="009C0EE7">
        <w:rPr>
          <w:rFonts w:ascii="Arial" w:eastAsia="Arial" w:hAnsi="Arial" w:cs="Arial"/>
          <w:sz w:val="24"/>
          <w:szCs w:val="24"/>
        </w:rPr>
        <w:t xml:space="preserve">consenso da Comissão de Seleção.  </w:t>
      </w:r>
    </w:p>
    <w:p w:rsidR="00DF44CD" w:rsidRDefault="00DF44CD" w:rsidP="00DF44CD">
      <w:pPr>
        <w:spacing w:after="0" w:line="36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DF44CD" w:rsidRPr="00581E26" w:rsidRDefault="00DF44CD" w:rsidP="00DF44CD">
      <w:pPr>
        <w:spacing w:after="0" w:line="36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81E26">
        <w:rPr>
          <w:rFonts w:ascii="Arial" w:eastAsia="Arial" w:hAnsi="Arial" w:cs="Arial"/>
          <w:color w:val="000000" w:themeColor="text1"/>
          <w:sz w:val="24"/>
          <w:szCs w:val="24"/>
        </w:rPr>
        <w:t xml:space="preserve">Os critérios gerais são </w:t>
      </w:r>
      <w:r w:rsidRPr="00581E2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eliminatórios</w:t>
      </w:r>
      <w:r w:rsidRPr="00581E26">
        <w:rPr>
          <w:rFonts w:ascii="Arial" w:eastAsia="Arial" w:hAnsi="Arial" w:cs="Arial"/>
          <w:color w:val="000000" w:themeColor="text1"/>
          <w:sz w:val="24"/>
          <w:szCs w:val="24"/>
        </w:rPr>
        <w:t xml:space="preserve">, de modo que, o agente cultural que receber pontuação </w:t>
      </w:r>
      <w:proofErr w:type="gramStart"/>
      <w:r w:rsidRPr="00581E26">
        <w:rPr>
          <w:rFonts w:ascii="Arial" w:eastAsia="Arial" w:hAnsi="Arial" w:cs="Arial"/>
          <w:color w:val="000000" w:themeColor="text1"/>
          <w:sz w:val="24"/>
          <w:szCs w:val="24"/>
        </w:rPr>
        <w:t>0</w:t>
      </w:r>
      <w:proofErr w:type="gramEnd"/>
      <w:r w:rsidRPr="00581E26">
        <w:rPr>
          <w:rFonts w:ascii="Arial" w:eastAsia="Arial" w:hAnsi="Arial" w:cs="Arial"/>
          <w:color w:val="000000" w:themeColor="text1"/>
          <w:sz w:val="24"/>
          <w:szCs w:val="24"/>
        </w:rPr>
        <w:t xml:space="preserve"> em algum dos critérios será desclassificado do Edital.</w:t>
      </w:r>
    </w:p>
    <w:p w:rsidR="00DF44CD" w:rsidRDefault="00DF44CD" w:rsidP="00DF44CD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DF44CD" w:rsidRPr="00581E26" w:rsidRDefault="00DF44CD" w:rsidP="00DF44CD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81E26">
        <w:rPr>
          <w:rFonts w:ascii="Arial" w:eastAsia="Arial" w:hAnsi="Arial" w:cs="Arial"/>
          <w:color w:val="000000" w:themeColor="text1"/>
          <w:sz w:val="24"/>
          <w:szCs w:val="24"/>
        </w:rPr>
        <w:t xml:space="preserve">Os bônus de pontuação não são cumulativos e não constituem critérios obrigatórios, de modo que a pontuação </w:t>
      </w:r>
      <w:proofErr w:type="gramStart"/>
      <w:r w:rsidRPr="00581E26">
        <w:rPr>
          <w:rFonts w:ascii="Arial" w:eastAsia="Arial" w:hAnsi="Arial" w:cs="Arial"/>
          <w:color w:val="000000" w:themeColor="text1"/>
          <w:sz w:val="24"/>
          <w:szCs w:val="24"/>
        </w:rPr>
        <w:t>0</w:t>
      </w:r>
      <w:proofErr w:type="gramEnd"/>
      <w:r w:rsidRPr="00581E26">
        <w:rPr>
          <w:rFonts w:ascii="Arial" w:eastAsia="Arial" w:hAnsi="Arial" w:cs="Arial"/>
          <w:color w:val="000000" w:themeColor="text1"/>
          <w:sz w:val="24"/>
          <w:szCs w:val="24"/>
        </w:rPr>
        <w:t xml:space="preserve"> em algum dos critérios não desclassifica o agente cultural.</w:t>
      </w:r>
    </w:p>
    <w:p w:rsidR="00DF44CD" w:rsidRDefault="00DF44CD" w:rsidP="00DF44CD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DF44CD" w:rsidRPr="00581E26" w:rsidRDefault="00DF44CD" w:rsidP="00DF44CD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81E26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 xml:space="preserve">Somente será considerado o Bônus, caso o agente cultural tenha inferior a 100 pontos. </w:t>
      </w:r>
    </w:p>
    <w:p w:rsidR="00DF44CD" w:rsidRDefault="00DF44CD" w:rsidP="00DF44CD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DF44CD" w:rsidRPr="00581E26" w:rsidRDefault="00DF44CD" w:rsidP="00DF44CD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81E26">
        <w:rPr>
          <w:rFonts w:ascii="Arial" w:eastAsia="Arial" w:hAnsi="Arial" w:cs="Arial"/>
          <w:color w:val="000000" w:themeColor="text1"/>
          <w:sz w:val="24"/>
          <w:szCs w:val="24"/>
        </w:rPr>
        <w:t xml:space="preserve">Em caso de empate, </w:t>
      </w:r>
      <w:proofErr w:type="spellStart"/>
      <w:r w:rsidRPr="00581E26">
        <w:rPr>
          <w:rFonts w:ascii="Arial" w:eastAsia="Arial" w:hAnsi="Arial" w:cs="Arial"/>
          <w:color w:val="000000" w:themeColor="text1"/>
          <w:sz w:val="24"/>
          <w:szCs w:val="24"/>
        </w:rPr>
        <w:t>serão</w:t>
      </w:r>
      <w:proofErr w:type="spellEnd"/>
      <w:r w:rsidRPr="00581E26">
        <w:rPr>
          <w:rFonts w:ascii="Arial" w:eastAsia="Arial" w:hAnsi="Arial" w:cs="Arial"/>
          <w:color w:val="000000" w:themeColor="text1"/>
          <w:sz w:val="24"/>
          <w:szCs w:val="24"/>
        </w:rPr>
        <w:t xml:space="preserve"> utilizados para fins de </w:t>
      </w:r>
      <w:proofErr w:type="spellStart"/>
      <w:r w:rsidRPr="00581E26">
        <w:rPr>
          <w:rFonts w:ascii="Arial" w:eastAsia="Arial" w:hAnsi="Arial" w:cs="Arial"/>
          <w:color w:val="000000" w:themeColor="text1"/>
          <w:sz w:val="24"/>
          <w:szCs w:val="24"/>
        </w:rPr>
        <w:t>classificação</w:t>
      </w:r>
      <w:proofErr w:type="spellEnd"/>
      <w:r w:rsidRPr="00581E26">
        <w:rPr>
          <w:rFonts w:ascii="Arial" w:eastAsia="Arial" w:hAnsi="Arial" w:cs="Arial"/>
          <w:color w:val="000000" w:themeColor="text1"/>
          <w:sz w:val="24"/>
          <w:szCs w:val="24"/>
        </w:rPr>
        <w:t xml:space="preserve"> a maior nota nos critérios de acordo com a ordem abaixo definida: A, B, C, respectivamente. </w:t>
      </w:r>
    </w:p>
    <w:p w:rsidR="00DF44CD" w:rsidRDefault="00DF44CD" w:rsidP="00DF44CD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DF44CD" w:rsidRDefault="00DF44CD" w:rsidP="00DF44CD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81E26">
        <w:rPr>
          <w:rFonts w:ascii="Arial" w:eastAsia="Arial" w:hAnsi="Arial" w:cs="Arial"/>
          <w:color w:val="000000" w:themeColor="text1"/>
          <w:sz w:val="24"/>
          <w:szCs w:val="24"/>
        </w:rPr>
        <w:t xml:space="preserve">Caso nenhum dos </w:t>
      </w:r>
      <w:proofErr w:type="spellStart"/>
      <w:r w:rsidRPr="00581E26">
        <w:rPr>
          <w:rFonts w:ascii="Arial" w:eastAsia="Arial" w:hAnsi="Arial" w:cs="Arial"/>
          <w:color w:val="000000" w:themeColor="text1"/>
          <w:sz w:val="24"/>
          <w:szCs w:val="24"/>
        </w:rPr>
        <w:t>critérios</w:t>
      </w:r>
      <w:proofErr w:type="spellEnd"/>
      <w:r w:rsidRPr="00581E26">
        <w:rPr>
          <w:rFonts w:ascii="Arial" w:eastAsia="Arial" w:hAnsi="Arial" w:cs="Arial"/>
          <w:color w:val="000000" w:themeColor="text1"/>
          <w:sz w:val="24"/>
          <w:szCs w:val="24"/>
        </w:rPr>
        <w:t xml:space="preserve"> acima elencados seja capaz de promover o desempate </w:t>
      </w:r>
      <w:proofErr w:type="spellStart"/>
      <w:r w:rsidRPr="00581E26">
        <w:rPr>
          <w:rFonts w:ascii="Arial" w:eastAsia="Arial" w:hAnsi="Arial" w:cs="Arial"/>
          <w:color w:val="000000" w:themeColor="text1"/>
          <w:sz w:val="24"/>
          <w:szCs w:val="24"/>
        </w:rPr>
        <w:t>serão</w:t>
      </w:r>
      <w:proofErr w:type="spellEnd"/>
      <w:r w:rsidRPr="00581E26">
        <w:rPr>
          <w:rFonts w:ascii="Arial" w:eastAsia="Arial" w:hAnsi="Arial" w:cs="Arial"/>
          <w:color w:val="000000" w:themeColor="text1"/>
          <w:sz w:val="24"/>
          <w:szCs w:val="24"/>
        </w:rPr>
        <w:t xml:space="preserve"> adotados </w:t>
      </w:r>
      <w:proofErr w:type="spellStart"/>
      <w:r w:rsidRPr="00581E26">
        <w:rPr>
          <w:rFonts w:ascii="Arial" w:eastAsia="Arial" w:hAnsi="Arial" w:cs="Arial"/>
          <w:color w:val="000000" w:themeColor="text1"/>
          <w:sz w:val="24"/>
          <w:szCs w:val="24"/>
        </w:rPr>
        <w:t>critérios</w:t>
      </w:r>
      <w:proofErr w:type="spellEnd"/>
      <w:r w:rsidRPr="00581E26">
        <w:rPr>
          <w:rFonts w:ascii="Arial" w:eastAsia="Arial" w:hAnsi="Arial" w:cs="Arial"/>
          <w:color w:val="000000" w:themeColor="text1"/>
          <w:sz w:val="24"/>
          <w:szCs w:val="24"/>
        </w:rPr>
        <w:t xml:space="preserve"> de desempate na ordem a seguir:</w:t>
      </w:r>
    </w:p>
    <w:p w:rsidR="00DF44CD" w:rsidRPr="009C0EE7" w:rsidRDefault="00DF44CD" w:rsidP="00DF44C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C0EE7">
        <w:rPr>
          <w:rFonts w:ascii="Arial" w:eastAsia="Arial" w:hAnsi="Arial" w:cs="Arial"/>
          <w:sz w:val="24"/>
          <w:szCs w:val="24"/>
        </w:rPr>
        <w:t>a) maior idade do agente cultural</w:t>
      </w:r>
    </w:p>
    <w:p w:rsidR="00DF44CD" w:rsidRPr="009C0EE7" w:rsidRDefault="00DF44CD" w:rsidP="00DF44C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C0EE7">
        <w:rPr>
          <w:rFonts w:ascii="Arial" w:eastAsia="Arial" w:hAnsi="Arial" w:cs="Arial"/>
          <w:sz w:val="24"/>
          <w:szCs w:val="24"/>
        </w:rPr>
        <w:t xml:space="preserve">b) sorteio </w:t>
      </w:r>
    </w:p>
    <w:p w:rsidR="00DF44CD" w:rsidRDefault="00DF44CD" w:rsidP="00DF44CD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DF44CD" w:rsidRPr="00581E26" w:rsidRDefault="00DF44CD" w:rsidP="00DF44CD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81E26">
        <w:rPr>
          <w:rFonts w:ascii="Arial" w:eastAsia="Arial" w:hAnsi="Arial" w:cs="Arial"/>
          <w:color w:val="000000" w:themeColor="text1"/>
          <w:sz w:val="24"/>
          <w:szCs w:val="24"/>
        </w:rPr>
        <w:t xml:space="preserve">Serão considerados aptos os agentes culturais que receberem nota final igual ou superior a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6</w:t>
      </w:r>
      <w:r w:rsidRPr="00581E26">
        <w:rPr>
          <w:rFonts w:ascii="Arial" w:eastAsia="Arial" w:hAnsi="Arial" w:cs="Arial"/>
          <w:color w:val="000000" w:themeColor="text1"/>
          <w:sz w:val="24"/>
          <w:szCs w:val="24"/>
        </w:rPr>
        <w:t>0 pontos.</w:t>
      </w:r>
    </w:p>
    <w:p w:rsidR="00DF44CD" w:rsidRDefault="00DF44CD" w:rsidP="00DF44CD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DF44CD" w:rsidRDefault="00DF44CD" w:rsidP="00DF44CD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81E26">
        <w:rPr>
          <w:rFonts w:ascii="Arial" w:eastAsia="Arial" w:hAnsi="Arial" w:cs="Arial"/>
          <w:color w:val="000000" w:themeColor="text1"/>
          <w:sz w:val="24"/>
          <w:szCs w:val="24"/>
        </w:rPr>
        <w:t>A falsidade de informações acarretará desclassificação, podendo ensejar, ainda, a aplicação de sanções administrativas ou criminais.</w:t>
      </w:r>
    </w:p>
    <w:p w:rsidR="00041CFA" w:rsidRPr="00DF44CD" w:rsidRDefault="00DF44CD" w:rsidP="00DF44C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581E26">
        <w:rPr>
          <w:rFonts w:ascii="Arial" w:hAnsi="Arial" w:cs="Arial"/>
          <w:sz w:val="24"/>
          <w:szCs w:val="24"/>
        </w:rPr>
        <w:br/>
      </w:r>
    </w:p>
    <w:sectPr w:rsidR="00041CFA" w:rsidRPr="00DF44CD" w:rsidSect="00AE11E8">
      <w:headerReference w:type="default" r:id="rId6"/>
      <w:footerReference w:type="default" r:id="rId7"/>
      <w:pgSz w:w="11906" w:h="16838"/>
      <w:pgMar w:top="429" w:right="1440" w:bottom="81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C4B" w:rsidRPr="00502614" w:rsidRDefault="003B5054" w:rsidP="00FE4F9B">
    <w:pPr>
      <w:pStyle w:val="Rodap"/>
      <w:jc w:val="right"/>
      <w:rPr>
        <w:color w:val="FF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64AFAE20" wp14:editId="42B7EC8C">
          <wp:simplePos x="0" y="0"/>
          <wp:positionH relativeFrom="margin">
            <wp:posOffset>69215</wp:posOffset>
          </wp:positionH>
          <wp:positionV relativeFrom="margin">
            <wp:posOffset>8069580</wp:posOffset>
          </wp:positionV>
          <wp:extent cx="706120" cy="704850"/>
          <wp:effectExtent l="0" t="0" r="0" b="0"/>
          <wp:wrapSquare wrapText="bothSides"/>
          <wp:docPr id="4" name="Imagem 4" descr="E:\PNAB E LPG\PNAB 2024\logo governo municipal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PNAB E LPG\PNAB 2024\logo governo municipal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/>
      </w:rPr>
      <w:t xml:space="preserve">                                                                                                         </w:t>
    </w:r>
    <w:r>
      <w:rPr>
        <w:noProof/>
      </w:rPr>
      <w:drawing>
        <wp:inline distT="0" distB="0" distL="0" distR="0" wp14:anchorId="24FA986B" wp14:editId="3CB60761">
          <wp:extent cx="2378362" cy="817418"/>
          <wp:effectExtent l="0" t="0" r="3175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58570" t="46800" r="3865" b="30992"/>
                  <a:stretch/>
                </pic:blipFill>
                <pic:spPr bwMode="auto">
                  <a:xfrm>
                    <a:off x="0" y="0"/>
                    <a:ext cx="2387512" cy="8205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  <w:r>
      <w:rPr>
        <w:color w:val="000000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C4B" w:rsidRPr="00AE11E8" w:rsidRDefault="003B5054" w:rsidP="00266E5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right"/>
      <w:rPr>
        <w:noProof/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0" distR="0" wp14:anchorId="03E6D4E4" wp14:editId="4981D7F7">
          <wp:extent cx="1059873" cy="834503"/>
          <wp:effectExtent l="0" t="0" r="6985" b="0"/>
          <wp:docPr id="3" name="Imagem 3" descr="E:\PNAB E LPG\PNAB 2024\marcas_PNAB_RGB_preferen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PNAB E LPG\PNAB 2024\marcas_PNAB_RGB_preferenci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618" cy="835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0000"/>
        <w:sz w:val="24"/>
        <w:szCs w:val="24"/>
      </w:rPr>
      <w:t xml:space="preserve">        </w:t>
    </w:r>
    <w:r>
      <w:rPr>
        <w:noProof/>
      </w:rPr>
      <w:drawing>
        <wp:inline distT="0" distB="0" distL="0" distR="0" wp14:anchorId="1546EDDC" wp14:editId="5D1FBD34">
          <wp:extent cx="4364182" cy="909536"/>
          <wp:effectExtent l="0" t="0" r="0" b="5080"/>
          <wp:docPr id="2" name="Imagem 2" descr="D:\Pictures\TIMBRE SM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ictures\TIMBRE SMC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2391" cy="911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E0628"/>
    <w:multiLevelType w:val="hybridMultilevel"/>
    <w:tmpl w:val="FE4E97CE"/>
    <w:lvl w:ilvl="0" w:tplc="764CBD7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64C067D1"/>
    <w:multiLevelType w:val="hybridMultilevel"/>
    <w:tmpl w:val="287465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4CD"/>
    <w:rsid w:val="00041CFA"/>
    <w:rsid w:val="003B5054"/>
    <w:rsid w:val="00D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4CD"/>
    <w:pPr>
      <w:spacing w:after="160" w:line="259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F44CD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44CD"/>
    <w:rPr>
      <w:rFonts w:ascii="Calibri" w:eastAsia="Calibri" w:hAnsi="Calibri" w:cs="Calibri"/>
      <w:b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DF44C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F44C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F44CD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DF44CD"/>
  </w:style>
  <w:style w:type="paragraph" w:styleId="Rodap">
    <w:name w:val="footer"/>
    <w:basedOn w:val="Normal"/>
    <w:link w:val="RodapChar"/>
    <w:uiPriority w:val="99"/>
    <w:unhideWhenUsed/>
    <w:rsid w:val="00DF44C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DF44CD"/>
    <w:rPr>
      <w:rFonts w:ascii="Calibri" w:eastAsia="Calibri" w:hAnsi="Calibri" w:cs="Calibri"/>
      <w:lang w:eastAsia="pt-BR"/>
    </w:rPr>
  </w:style>
  <w:style w:type="paragraph" w:customStyle="1" w:styleId="textojustificado">
    <w:name w:val="texto_justificado"/>
    <w:basedOn w:val="Normal"/>
    <w:rsid w:val="00DF44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F44CD"/>
    <w:rPr>
      <w:b/>
      <w:bCs/>
    </w:rPr>
  </w:style>
  <w:style w:type="paragraph" w:customStyle="1" w:styleId="textocentralizadomaiusculas">
    <w:name w:val="texto_centralizado_maiusculas"/>
    <w:basedOn w:val="Normal"/>
    <w:rsid w:val="00DF4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4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44CD"/>
    <w:rPr>
      <w:rFonts w:ascii="Tahoma" w:eastAsia="Calibri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4CD"/>
    <w:pPr>
      <w:spacing w:after="160" w:line="259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F44CD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44CD"/>
    <w:rPr>
      <w:rFonts w:ascii="Calibri" w:eastAsia="Calibri" w:hAnsi="Calibri" w:cs="Calibri"/>
      <w:b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DF44C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F44C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F44CD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DF44CD"/>
  </w:style>
  <w:style w:type="paragraph" w:styleId="Rodap">
    <w:name w:val="footer"/>
    <w:basedOn w:val="Normal"/>
    <w:link w:val="RodapChar"/>
    <w:uiPriority w:val="99"/>
    <w:unhideWhenUsed/>
    <w:rsid w:val="00DF44C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DF44CD"/>
    <w:rPr>
      <w:rFonts w:ascii="Calibri" w:eastAsia="Calibri" w:hAnsi="Calibri" w:cs="Calibri"/>
      <w:lang w:eastAsia="pt-BR"/>
    </w:rPr>
  </w:style>
  <w:style w:type="paragraph" w:customStyle="1" w:styleId="textojustificado">
    <w:name w:val="texto_justificado"/>
    <w:basedOn w:val="Normal"/>
    <w:rsid w:val="00DF44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F44CD"/>
    <w:rPr>
      <w:b/>
      <w:bCs/>
    </w:rPr>
  </w:style>
  <w:style w:type="paragraph" w:customStyle="1" w:styleId="textocentralizadomaiusculas">
    <w:name w:val="texto_centralizado_maiusculas"/>
    <w:basedOn w:val="Normal"/>
    <w:rsid w:val="00DF4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4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44CD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2025-04-07T14:18:00Z</cp:lastPrinted>
  <dcterms:created xsi:type="dcterms:W3CDTF">2025-04-07T14:17:00Z</dcterms:created>
  <dcterms:modified xsi:type="dcterms:W3CDTF">2025-04-07T14:18:00Z</dcterms:modified>
</cp:coreProperties>
</file>