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D202BF">
        <w:rPr>
          <w:rFonts w:ascii="Arial" w:hAnsi="Arial" w:cs="Arial"/>
          <w:sz w:val="28"/>
          <w:szCs w:val="28"/>
          <w:lang w:val="pt-BR"/>
        </w:rPr>
        <w:t>49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D202BF">
        <w:rPr>
          <w:rFonts w:ascii="Arial" w:hAnsi="Arial" w:cs="Arial"/>
          <w:sz w:val="28"/>
          <w:szCs w:val="28"/>
          <w:lang w:val="pt-BR"/>
        </w:rPr>
        <w:t>28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D202BF">
        <w:rPr>
          <w:rFonts w:ascii="Arial" w:hAnsi="Arial" w:cs="Arial"/>
          <w:b/>
          <w:sz w:val="24"/>
          <w:szCs w:val="24"/>
          <w:lang w:val="pt-BR"/>
        </w:rPr>
        <w:t>Sexta-feira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D202BF">
        <w:rPr>
          <w:rFonts w:ascii="Arial" w:hAnsi="Arial" w:cs="Arial"/>
          <w:b/>
          <w:spacing w:val="-9"/>
          <w:sz w:val="24"/>
          <w:szCs w:val="24"/>
          <w:lang w:val="pt-BR"/>
        </w:rPr>
        <w:t>26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PARA AQUISIÇÃO </w:t>
      </w:r>
      <w:r w:rsidR="00D202BF">
        <w:rPr>
          <w:rFonts w:ascii="Arial" w:hAnsi="Arial" w:cs="Arial"/>
          <w:sz w:val="24"/>
          <w:szCs w:val="24"/>
          <w:lang w:val="pt-BR"/>
        </w:rPr>
        <w:t xml:space="preserve">DE TENDAS E GUARDA-SÓIS DESTINADAS AS SECRETARIAS MUNICIPAIS,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A24D95" w:rsidRDefault="00D202B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FINOARTY LOCAÇÃO DE BENS MOVEIS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A24D95" w:rsidRDefault="00D202B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YURI GOMES RODRIGUES FERREIRA</w:t>
            </w:r>
          </w:p>
        </w:tc>
        <w:tc>
          <w:tcPr>
            <w:tcW w:w="1277" w:type="dxa"/>
          </w:tcPr>
          <w:p w:rsidR="00115CCA" w:rsidRPr="00A24D95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C66FBA" w:rsidTr="00D202BF">
        <w:trPr>
          <w:trHeight w:hRule="exact" w:val="1183"/>
        </w:trPr>
        <w:tc>
          <w:tcPr>
            <w:tcW w:w="3742" w:type="dxa"/>
          </w:tcPr>
          <w:p w:rsidR="00115CCA" w:rsidRPr="00A24D95" w:rsidRDefault="00D202B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HORIZONTE INDÚSTRIA E COMÉRCIO DE TENDAS E TOLDOS LTDA</w:t>
            </w:r>
          </w:p>
        </w:tc>
        <w:tc>
          <w:tcPr>
            <w:tcW w:w="3963" w:type="dxa"/>
          </w:tcPr>
          <w:p w:rsidR="00115CCA" w:rsidRPr="00A24D95" w:rsidRDefault="00D202B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JOSE AQUILES RODRIGUES ROSA</w:t>
            </w:r>
          </w:p>
        </w:tc>
        <w:tc>
          <w:tcPr>
            <w:tcW w:w="1277" w:type="dxa"/>
          </w:tcPr>
          <w:p w:rsidR="00115CCA" w:rsidRPr="00A24D95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examinou a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D202BF" w:rsidRDefault="00D202BF" w:rsidP="00D202BF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D202BF" w:rsidRPr="00D202BF" w:rsidRDefault="00D202BF" w:rsidP="00D202BF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Observação: Salienta que a proposta da empresa Horizonte no item </w:t>
      </w:r>
      <w:proofErr w:type="gramStart"/>
      <w:r>
        <w:rPr>
          <w:rFonts w:ascii="Arial" w:hAnsi="Arial" w:cs="Arial"/>
          <w:sz w:val="24"/>
          <w:szCs w:val="24"/>
          <w:lang w:val="pt-BR"/>
        </w:rPr>
        <w:t>2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foi considerada manifestamente inexeqüível tomando como base o cálculo proposto na Lei 8.666/1993 (70% do estimado ou 70% da média das propostas escritas, desses o menor). Assim dar-se o prazo para a empresa Horizonte apresentar planilha de custos, notas fiscais que demonstre que consegue atender a entrega do referido item (Tenda 3x3) até a próxima quarta-feira (31/05/2017). O envelope de habilitação da empresa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Finoarty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foi deixado no processo para, se for o caso, seja verificado as condições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habilitatórias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da mesma.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A24D95" w:rsidRPr="00D202BF">
        <w:trPr>
          <w:trHeight w:hRule="exact" w:val="286"/>
        </w:trPr>
        <w:tc>
          <w:tcPr>
            <w:tcW w:w="9501" w:type="dxa"/>
          </w:tcPr>
          <w:p w:rsidR="00A24D95" w:rsidRPr="00A24D95" w:rsidRDefault="00D202BF" w:rsidP="00A24D9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HORIZONTE INDÚSTRIA E COMÉRIO DE TENDAS E TOLDOS LTDA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D202BF" w:rsidRPr="00724A37" w:rsidTr="00D202BF">
        <w:trPr>
          <w:trHeight w:hRule="exact" w:val="714"/>
        </w:trPr>
        <w:tc>
          <w:tcPr>
            <w:tcW w:w="7343" w:type="dxa"/>
          </w:tcPr>
          <w:p w:rsidR="00D202BF" w:rsidRPr="00A24D95" w:rsidRDefault="00D202BF" w:rsidP="003D18F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HORIZONTE INDÚSTRIA E COMÉRIO DE TENDAS E TOLDOS LTDA</w:t>
            </w:r>
          </w:p>
        </w:tc>
        <w:tc>
          <w:tcPr>
            <w:tcW w:w="2549" w:type="dxa"/>
          </w:tcPr>
          <w:p w:rsidR="00D202BF" w:rsidRPr="00A24D95" w:rsidRDefault="00D202BF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62.550,00</w:t>
            </w:r>
          </w:p>
          <w:p w:rsidR="00D202BF" w:rsidRPr="00183CD7" w:rsidRDefault="00D202BF" w:rsidP="00001488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D202BF">
        <w:rPr>
          <w:rFonts w:ascii="Arial" w:hAnsi="Arial" w:cs="Arial"/>
          <w:sz w:val="24"/>
          <w:szCs w:val="24"/>
          <w:lang w:val="pt-BR"/>
        </w:rPr>
        <w:t>26</w:t>
      </w:r>
      <w:r w:rsidR="00001488">
        <w:rPr>
          <w:rFonts w:ascii="Arial" w:hAnsi="Arial" w:cs="Arial"/>
          <w:sz w:val="24"/>
          <w:szCs w:val="24"/>
          <w:lang w:val="pt-BR"/>
        </w:rPr>
        <w:t xml:space="preserve">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83CD7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24D95" w:rsidRPr="00A24D95" w:rsidRDefault="00D202BF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YURI GOMES RODRIGUES FERREIRA</w:t>
      </w:r>
    </w:p>
    <w:p w:rsidR="00A24D95" w:rsidRPr="00A24D95" w:rsidRDefault="00115CCA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D202BF">
        <w:rPr>
          <w:rFonts w:ascii="Arial" w:hAnsi="Arial" w:cs="Arial"/>
          <w:sz w:val="24"/>
          <w:szCs w:val="24"/>
          <w:lang w:val="pt-BR"/>
        </w:rPr>
        <w:t>FINOARTY LOCAÇÃO DE BENS MOVEIS LTDA - ME</w:t>
      </w:r>
      <w:r w:rsidR="00A24D95" w:rsidRPr="00A24D95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24D95" w:rsidRPr="00A24D95" w:rsidRDefault="00D202BF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JOSE AQUILES RODRIGUES ROSA</w:t>
      </w:r>
    </w:p>
    <w:p w:rsidR="00001488" w:rsidRPr="00DA6EE9" w:rsidRDefault="00115CCA" w:rsidP="0000148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D202BF">
        <w:rPr>
          <w:rFonts w:ascii="Arial" w:hAnsi="Arial" w:cs="Arial"/>
          <w:sz w:val="24"/>
          <w:szCs w:val="24"/>
          <w:lang w:val="pt-BR"/>
        </w:rPr>
        <w:t>HORIZONTE INDÚSTRIA E COMÉRCIO DE TENDAS E TOLDOS LTDA</w:t>
      </w:r>
      <w:r w:rsidR="00001488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08B" w:rsidRDefault="0059308B" w:rsidP="00FE1FC3">
      <w:r>
        <w:separator/>
      </w:r>
    </w:p>
  </w:endnote>
  <w:endnote w:type="continuationSeparator" w:id="1">
    <w:p w:rsidR="0059308B" w:rsidRDefault="0059308B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9352B4">
    <w:pPr>
      <w:pStyle w:val="Corpodetexto"/>
      <w:spacing w:line="14" w:lineRule="auto"/>
    </w:pPr>
    <w:r w:rsidRPr="009352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59308B" w:rsidRDefault="009352B4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59308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202BF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08B" w:rsidRDefault="0059308B" w:rsidP="00FE1FC3">
      <w:r>
        <w:separator/>
      </w:r>
    </w:p>
  </w:footnote>
  <w:footnote w:type="continuationSeparator" w:id="1">
    <w:p w:rsidR="0059308B" w:rsidRDefault="0059308B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9352B4">
    <w:pPr>
      <w:pStyle w:val="Corpodetexto"/>
      <w:spacing w:line="14" w:lineRule="auto"/>
    </w:pPr>
    <w:r w:rsidRPr="009352B4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9352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59308B" w:rsidRPr="00500238" w:rsidRDefault="0059308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59308B" w:rsidRDefault="0059308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53BD9"/>
    <w:rsid w:val="00166F86"/>
    <w:rsid w:val="00180380"/>
    <w:rsid w:val="00183CD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46705"/>
    <w:rsid w:val="008D03D7"/>
    <w:rsid w:val="00921536"/>
    <w:rsid w:val="009352B4"/>
    <w:rsid w:val="00953528"/>
    <w:rsid w:val="00980A74"/>
    <w:rsid w:val="00A24D95"/>
    <w:rsid w:val="00AD305D"/>
    <w:rsid w:val="00B74DC7"/>
    <w:rsid w:val="00BB28B1"/>
    <w:rsid w:val="00BF0B83"/>
    <w:rsid w:val="00C54151"/>
    <w:rsid w:val="00C57E7C"/>
    <w:rsid w:val="00C7329C"/>
    <w:rsid w:val="00CF2BA0"/>
    <w:rsid w:val="00D13AB7"/>
    <w:rsid w:val="00D202BF"/>
    <w:rsid w:val="00D46D55"/>
    <w:rsid w:val="00D504FD"/>
    <w:rsid w:val="00D70C77"/>
    <w:rsid w:val="00D90698"/>
    <w:rsid w:val="00DA13B9"/>
    <w:rsid w:val="00DA6EE9"/>
    <w:rsid w:val="00E45DE2"/>
    <w:rsid w:val="00EE4826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741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2017-05-11T12:03:00Z</cp:lastPrinted>
  <dcterms:created xsi:type="dcterms:W3CDTF">2017-05-10T10:34:00Z</dcterms:created>
  <dcterms:modified xsi:type="dcterms:W3CDTF">2017-05-30T11:14:00Z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